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6E4" w:rsidRDefault="00D226E4" w:rsidP="004726C2">
      <w:pPr>
        <w:pStyle w:val="Default"/>
        <w:rPr>
          <w:rFonts w:ascii="Cambria" w:hAnsi="Cambria" w:cs="Cambria"/>
        </w:rPr>
      </w:pPr>
      <w:r>
        <w:rPr>
          <w:rFonts w:ascii="Cambria" w:hAnsi="Cambria" w:cs="Cambria"/>
        </w:rPr>
        <w:t xml:space="preserve">  </w:t>
      </w:r>
    </w:p>
    <w:p w:rsidR="00D226E4" w:rsidRDefault="00D226E4" w:rsidP="004726C2">
      <w:pPr>
        <w:pStyle w:val="Heading2"/>
        <w:ind w:left="7080"/>
        <w:rPr>
          <w:sz w:val="24"/>
          <w:szCs w:val="24"/>
        </w:rPr>
      </w:pPr>
      <w:r>
        <w:rPr>
          <w:sz w:val="24"/>
          <w:szCs w:val="24"/>
        </w:rPr>
        <w:t>Załącznik II.1</w:t>
      </w:r>
    </w:p>
    <w:p w:rsidR="00D226E4" w:rsidRDefault="00D226E4" w:rsidP="004726C2">
      <w:pPr>
        <w:pStyle w:val="Heading2"/>
        <w:rPr>
          <w:sz w:val="24"/>
          <w:szCs w:val="24"/>
        </w:rPr>
      </w:pPr>
    </w:p>
    <w:p w:rsidR="00D226E4" w:rsidRDefault="00D226E4" w:rsidP="004726C2">
      <w:pPr>
        <w:pStyle w:val="Heading2"/>
        <w:rPr>
          <w:color w:val="FF0000"/>
          <w:sz w:val="24"/>
          <w:szCs w:val="24"/>
        </w:rPr>
      </w:pPr>
      <w:r>
        <w:rPr>
          <w:sz w:val="24"/>
          <w:szCs w:val="24"/>
        </w:rPr>
        <w:t>1.3. Karta modułu/przedmiotu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D226E4" w:rsidRDefault="00D226E4" w:rsidP="004726C2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D226E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D226E4" w:rsidRDefault="00D226E4" w:rsidP="004726C2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Grafika wektorowa dla humanistów </w:t>
            </w:r>
            <w:r w:rsidRPr="00F235A0">
              <w:rPr>
                <w:rFonts w:ascii="Cambria" w:hAnsi="Cambria" w:cs="Cambria"/>
                <w:i/>
                <w:iCs/>
                <w:sz w:val="24"/>
                <w:szCs w:val="24"/>
              </w:rPr>
              <w:t>czyli corellowanki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D226E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226E4" w:rsidRDefault="00D226E4" w:rsidP="004726C2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226E4" w:rsidRDefault="00D226E4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D226E4" w:rsidRPr="00D20C74" w:rsidRDefault="00D226E4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Grafika wektorowa dla humanistów </w:t>
            </w:r>
            <w:r w:rsidRPr="00F235A0">
              <w:rPr>
                <w:rFonts w:ascii="Cambria" w:hAnsi="Cambria" w:cs="Cambria"/>
                <w:i/>
                <w:iCs/>
                <w:sz w:val="24"/>
                <w:szCs w:val="24"/>
              </w:rPr>
              <w:t>czyli corellowanki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226E4" w:rsidRDefault="00D226E4" w:rsidP="004726C2">
            <w:pPr>
              <w:tabs>
                <w:tab w:val="right" w:pos="3031"/>
              </w:tabs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przedmiotu:</w:t>
            </w:r>
            <w:r>
              <w:rPr>
                <w:rFonts w:ascii="Cambria" w:hAnsi="Cambria" w:cs="Cambria"/>
                <w:sz w:val="24"/>
                <w:szCs w:val="24"/>
              </w:rPr>
              <w:tab/>
            </w:r>
          </w:p>
        </w:tc>
      </w:tr>
      <w:tr w:rsidR="00D226E4">
        <w:trPr>
          <w:cantSplit/>
        </w:trPr>
        <w:tc>
          <w:tcPr>
            <w:tcW w:w="497" w:type="dxa"/>
            <w:vMerge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D226E4" w:rsidRDefault="00D226E4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D226E4">
        <w:trPr>
          <w:cantSplit/>
        </w:trPr>
        <w:tc>
          <w:tcPr>
            <w:tcW w:w="497" w:type="dxa"/>
            <w:vMerge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D226E4" w:rsidRDefault="00D226E4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</w:tc>
      </w:tr>
      <w:tr w:rsidR="00D226E4">
        <w:trPr>
          <w:cantSplit/>
        </w:trPr>
        <w:tc>
          <w:tcPr>
            <w:tcW w:w="497" w:type="dxa"/>
            <w:vMerge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 w:rsidRPr="003B16D3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 w:rsidRPr="003B16D3">
              <w:rPr>
                <w:rFonts w:ascii="Cambria" w:hAnsi="Cambria" w:cs="Cambria"/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D226E4" w:rsidRPr="003B16D3" w:rsidRDefault="00D226E4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B16D3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filologia polska –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nauczycielska / </w:t>
            </w:r>
            <w:r w:rsidRPr="003B16D3">
              <w:rPr>
                <w:rFonts w:ascii="Cambria" w:hAnsi="Cambria" w:cs="Cambria"/>
                <w:b/>
                <w:bCs/>
                <w:sz w:val="24"/>
                <w:szCs w:val="24"/>
              </w:rPr>
              <w:t>filologiczna obsługa biznesu</w:t>
            </w:r>
          </w:p>
        </w:tc>
      </w:tr>
      <w:tr w:rsidR="00D226E4">
        <w:trPr>
          <w:cantSplit/>
        </w:trPr>
        <w:tc>
          <w:tcPr>
            <w:tcW w:w="497" w:type="dxa"/>
            <w:vMerge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D226E4" w:rsidRDefault="00D226E4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 / 1</w:t>
            </w:r>
          </w:p>
        </w:tc>
        <w:tc>
          <w:tcPr>
            <w:tcW w:w="3173" w:type="dxa"/>
            <w:gridSpan w:val="3"/>
          </w:tcPr>
          <w:p w:rsidR="00D226E4" w:rsidRDefault="00D226E4" w:rsidP="003B16D3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D226E4" w:rsidRPr="003B16D3" w:rsidRDefault="00D226E4" w:rsidP="003B16D3">
            <w:pPr>
              <w:rPr>
                <w:rFonts w:ascii="Cambria" w:hAnsi="Cambria" w:cs="Cambria"/>
                <w:sz w:val="24"/>
                <w:szCs w:val="24"/>
              </w:rPr>
            </w:pPr>
            <w:r w:rsidRPr="003B16D3">
              <w:rPr>
                <w:rFonts w:ascii="Cambria" w:hAnsi="Cambria" w:cs="Cambria"/>
                <w:b/>
                <w:bCs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D226E4" w:rsidRDefault="00D226E4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D226E4">
        <w:trPr>
          <w:cantSplit/>
        </w:trPr>
        <w:tc>
          <w:tcPr>
            <w:tcW w:w="497" w:type="dxa"/>
            <w:vMerge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D226E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D226E4" w:rsidRDefault="00D226E4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D226E4" w:rsidRDefault="00D226E4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D226E4" w:rsidRDefault="00D226E4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D226E4" w:rsidRDefault="00D226E4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D226E4" w:rsidRDefault="00D226E4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D226E4" w:rsidRDefault="00D226E4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D226E4" w:rsidRDefault="00D226E4" w:rsidP="004726C2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226E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mgr Z. Babiński</w:t>
            </w:r>
          </w:p>
        </w:tc>
      </w:tr>
      <w:tr w:rsidR="00D226E4">
        <w:tc>
          <w:tcPr>
            <w:tcW w:w="2988" w:type="dxa"/>
            <w:vAlign w:val="center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mgr Z. Babiński</w:t>
            </w:r>
          </w:p>
        </w:tc>
      </w:tr>
      <w:tr w:rsidR="00D226E4">
        <w:tc>
          <w:tcPr>
            <w:tcW w:w="2988" w:type="dxa"/>
            <w:vAlign w:val="center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Poznanie działania programu wektorowego na przykładzie Corel Draw  - umiejętność posługiwania się narzędziami </w:t>
            </w:r>
          </w:p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Tworzenie, modyfikacja i manipulacja obiektami graficznymi. Kolory i wypełnienia. Czcionki oraz edycja tekstu. Poznanie</w:t>
            </w:r>
          </w:p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zasad przygotowania grafiki do druku – systemy barwne.</w:t>
            </w:r>
          </w:p>
        </w:tc>
      </w:tr>
      <w:tr w:rsidR="00D226E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Student posiada podstawowe umiejętności obsługiwania komputera </w:t>
            </w:r>
          </w:p>
        </w:tc>
      </w:tr>
    </w:tbl>
    <w:p w:rsidR="00D226E4" w:rsidRDefault="00D226E4" w:rsidP="004726C2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D226E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D226E4" w:rsidRPr="00C16792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Nr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D226E4" w:rsidRPr="00C16792" w:rsidRDefault="00D226E4" w:rsidP="004726C2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C16792">
              <w:rPr>
                <w:rFonts w:ascii="Cambria" w:hAnsi="Cambria" w:cs="Cambria"/>
                <w:sz w:val="22"/>
                <w:szCs w:val="22"/>
              </w:rPr>
              <w:t>Odniesienie do efektów dla kierunku</w:t>
            </w:r>
          </w:p>
        </w:tc>
      </w:tr>
      <w:tr w:rsidR="00D226E4">
        <w:trPr>
          <w:cantSplit/>
          <w:trHeight w:val="300"/>
        </w:trPr>
        <w:tc>
          <w:tcPr>
            <w:tcW w:w="908" w:type="dxa"/>
            <w:tcBorders>
              <w:left w:val="single" w:sz="4" w:space="0" w:color="auto"/>
            </w:tcBorders>
            <w:vAlign w:val="center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:rsidR="00D226E4" w:rsidRDefault="00D226E4" w:rsidP="003B16D3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Student zna podstawową terminologię oraz narzędzia graficzne i tekstowe, korzysta z wybranych menedżerów programowych, zna podstawowe formaty oraz tryby graficzne.</w:t>
            </w:r>
          </w:p>
        </w:tc>
        <w:tc>
          <w:tcPr>
            <w:tcW w:w="1400" w:type="dxa"/>
            <w:vAlign w:val="center"/>
          </w:tcPr>
          <w:p w:rsidR="00D226E4" w:rsidRDefault="00D226E4" w:rsidP="00B0108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K_W14</w:t>
            </w:r>
          </w:p>
          <w:p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K_W16</w:t>
            </w:r>
          </w:p>
          <w:p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K_W17</w:t>
            </w:r>
          </w:p>
          <w:p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D226E4">
        <w:trPr>
          <w:cantSplit/>
          <w:trHeight w:val="213"/>
        </w:trPr>
        <w:tc>
          <w:tcPr>
            <w:tcW w:w="908" w:type="dxa"/>
            <w:tcBorders>
              <w:left w:val="single" w:sz="4" w:space="0" w:color="auto"/>
            </w:tcBorders>
            <w:vAlign w:val="center"/>
          </w:tcPr>
          <w:p w:rsidR="00D226E4" w:rsidRDefault="00D226E4" w:rsidP="00D47AA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:rsidR="00D226E4" w:rsidRPr="00C16792" w:rsidRDefault="00D226E4" w:rsidP="002332B3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Student umie używać narzędzi graficznych,  umie konwertować dane do wybranych formatów, umie stworzyć własny układ graficzno- tekstowy, zna zasady p</w:t>
            </w:r>
            <w:r w:rsidRPr="00C16792">
              <w:rPr>
                <w:rFonts w:ascii="Cambria" w:hAnsi="Cambria" w:cs="Cambria"/>
                <w:sz w:val="24"/>
                <w:szCs w:val="24"/>
              </w:rPr>
              <w:t>rzygotowa</w:t>
            </w:r>
            <w:r>
              <w:rPr>
                <w:rFonts w:ascii="Cambria" w:hAnsi="Cambria" w:cs="Cambria"/>
                <w:sz w:val="24"/>
                <w:szCs w:val="24"/>
              </w:rPr>
              <w:t>nia</w:t>
            </w:r>
            <w:r w:rsidRPr="00C16792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>pliku do druku.</w:t>
            </w:r>
          </w:p>
        </w:tc>
        <w:tc>
          <w:tcPr>
            <w:tcW w:w="1400" w:type="dxa"/>
            <w:vAlign w:val="center"/>
          </w:tcPr>
          <w:p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K_U09</w:t>
            </w:r>
          </w:p>
          <w:p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D226E4">
        <w:trPr>
          <w:cantSplit/>
          <w:trHeight w:val="288"/>
        </w:trPr>
        <w:tc>
          <w:tcPr>
            <w:tcW w:w="908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03</w:t>
            </w:r>
          </w:p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:rsidR="00D226E4" w:rsidRDefault="00D226E4" w:rsidP="003B16D3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4"/>
                <w:szCs w:val="24"/>
              </w:rPr>
              <w:t>Student p</w:t>
            </w:r>
            <w:r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r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zygotowuje się do </w:t>
            </w:r>
            <w:r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współdziała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>nia i pracy w grupie.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K_K03</w:t>
            </w:r>
          </w:p>
          <w:p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D226E4" w:rsidRDefault="00D226E4" w:rsidP="004726C2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226E4">
        <w:tc>
          <w:tcPr>
            <w:tcW w:w="10008" w:type="dxa"/>
            <w:vAlign w:val="center"/>
          </w:tcPr>
          <w:p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D226E4">
        <w:tc>
          <w:tcPr>
            <w:tcW w:w="10008" w:type="dxa"/>
            <w:shd w:val="pct15" w:color="auto" w:fill="FFFFFF"/>
          </w:tcPr>
          <w:p w:rsidR="00D226E4" w:rsidRDefault="00D226E4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D226E4">
        <w:tc>
          <w:tcPr>
            <w:tcW w:w="10008" w:type="dxa"/>
          </w:tcPr>
          <w:p w:rsidR="00D226E4" w:rsidRDefault="00D226E4" w:rsidP="004726C2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D226E4">
        <w:tc>
          <w:tcPr>
            <w:tcW w:w="10008" w:type="dxa"/>
            <w:shd w:val="pct15" w:color="auto" w:fill="FFFFFF"/>
          </w:tcPr>
          <w:p w:rsidR="00D226E4" w:rsidRDefault="00D226E4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D226E4">
        <w:tc>
          <w:tcPr>
            <w:tcW w:w="10008" w:type="dxa"/>
          </w:tcPr>
          <w:p w:rsidR="00D226E4" w:rsidRDefault="00D226E4" w:rsidP="003B0F2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Podstawy obsługi graficznego programu wektorowego. Poznanie narzędzi, ich właściwości oraz możliwości wykorzystania w tworzeniu dwuwymiarowej grafiki. Korzystanie z wybranych menedżerów: obiektów, kolorów i tekstu. Korzystanie z różnych formatów i trybów graficznych. Przygotowywanie plików do druku. Samodzielne projekty wektorowe.</w:t>
            </w:r>
          </w:p>
        </w:tc>
      </w:tr>
      <w:tr w:rsidR="00D226E4">
        <w:tc>
          <w:tcPr>
            <w:tcW w:w="10008" w:type="dxa"/>
            <w:shd w:val="pct15" w:color="auto" w:fill="FFFFFF"/>
          </w:tcPr>
          <w:p w:rsidR="00D226E4" w:rsidRDefault="00D226E4" w:rsidP="004726C2">
            <w:pPr>
              <w:pStyle w:val="Heading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Laboratorium</w:t>
            </w:r>
          </w:p>
        </w:tc>
      </w:tr>
      <w:tr w:rsidR="00D226E4">
        <w:tc>
          <w:tcPr>
            <w:tcW w:w="10008" w:type="dxa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D226E4">
        <w:tc>
          <w:tcPr>
            <w:tcW w:w="10008" w:type="dxa"/>
            <w:shd w:val="pct15" w:color="auto" w:fill="FFFFFF"/>
          </w:tcPr>
          <w:p w:rsidR="00D226E4" w:rsidRDefault="00D226E4" w:rsidP="004726C2">
            <w:pPr>
              <w:pStyle w:val="Heading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Projekt</w:t>
            </w:r>
          </w:p>
        </w:tc>
      </w:tr>
      <w:tr w:rsidR="00D226E4">
        <w:tc>
          <w:tcPr>
            <w:tcW w:w="10008" w:type="dxa"/>
            <w:tcBorders>
              <w:bottom w:val="single" w:sz="12" w:space="0" w:color="auto"/>
            </w:tcBorders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D226E4" w:rsidRDefault="00D226E4" w:rsidP="004726C2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D226E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D226E4" w:rsidRPr="002028B1" w:rsidRDefault="00D226E4" w:rsidP="00FA4CAF">
            <w:pPr>
              <w:rPr>
                <w:rFonts w:ascii="Cambria" w:hAnsi="Cambria" w:cs="Cambria"/>
                <w:i/>
                <w:i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1. Grafika wektorowa. Szkolenie podstawowe. </w:t>
            </w:r>
            <w:r w:rsidRPr="002028B1">
              <w:rPr>
                <w:rFonts w:ascii="Cambria" w:hAnsi="Cambria" w:cs="Cambria"/>
                <w:sz w:val="24"/>
                <w:szCs w:val="24"/>
              </w:rPr>
              <w:t xml:space="preserve">R. von  Glitschka,  </w:t>
            </w:r>
            <w:r w:rsidRPr="002028B1">
              <w:rPr>
                <w:rFonts w:ascii="Cambria" w:hAnsi="Cambria" w:cs="Cambria"/>
                <w:sz w:val="24"/>
                <w:szCs w:val="24"/>
              </w:rPr>
              <w:br/>
              <w:t xml:space="preserve">    </w:t>
            </w:r>
            <w:r w:rsidRPr="002028B1">
              <w:rPr>
                <w:rFonts w:ascii="Cambria" w:hAnsi="Cambria" w:cs="Cambria"/>
                <w:i/>
                <w:iCs/>
                <w:sz w:val="24"/>
                <w:szCs w:val="24"/>
              </w:rPr>
              <w:t>Helion, Gliwice  2012</w:t>
            </w:r>
          </w:p>
          <w:p w:rsidR="00D226E4" w:rsidRDefault="00D226E4" w:rsidP="0047262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2. ABC grafiki komputerowej</w:t>
            </w:r>
            <w:r w:rsidRPr="00FA4CAF">
              <w:rPr>
                <w:rFonts w:ascii="Cambria" w:hAnsi="Cambria" w:cs="Cambria"/>
                <w:sz w:val="24"/>
                <w:szCs w:val="24"/>
              </w:rPr>
              <w:t>,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Wydanie II,</w:t>
            </w:r>
            <w:r w:rsidRPr="00FA4CAF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>R.Zimek, Ł.Oberlan</w:t>
            </w:r>
            <w:r w:rsidRPr="00FA4CAF">
              <w:rPr>
                <w:rFonts w:ascii="Cambria" w:hAnsi="Cambria" w:cs="Cambria"/>
                <w:sz w:val="24"/>
                <w:szCs w:val="24"/>
              </w:rPr>
              <w:t>,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 xml:space="preserve">   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t>Helion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, 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t>Gliwice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  2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t>00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5</w:t>
            </w:r>
          </w:p>
        </w:tc>
      </w:tr>
      <w:tr w:rsidR="00D226E4" w:rsidRPr="006A0F80">
        <w:tc>
          <w:tcPr>
            <w:tcW w:w="2448" w:type="dxa"/>
            <w:tcBorders>
              <w:bottom w:val="single" w:sz="12" w:space="0" w:color="auto"/>
            </w:tcBorders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D226E4" w:rsidRDefault="00D226E4" w:rsidP="0047262E">
            <w:pPr>
              <w:rPr>
                <w:rFonts w:ascii="Cambria" w:hAnsi="Cambria" w:cs="Cambria"/>
                <w:i/>
                <w:i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1. </w:t>
            </w:r>
            <w:r w:rsidRPr="00FA4CAF">
              <w:rPr>
                <w:rFonts w:ascii="Cambria" w:hAnsi="Cambria" w:cs="Cambria"/>
                <w:sz w:val="24"/>
                <w:szCs w:val="24"/>
              </w:rPr>
              <w:t>Corel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A4CAF">
              <w:rPr>
                <w:rFonts w:ascii="Cambria" w:hAnsi="Cambria" w:cs="Cambria"/>
                <w:sz w:val="24"/>
                <w:szCs w:val="24"/>
              </w:rPr>
              <w:t>DRAW 12. Oficjalny podr</w:t>
            </w:r>
            <w:r>
              <w:rPr>
                <w:rFonts w:ascii="Cambria" w:hAnsi="Cambria" w:cs="Cambria"/>
                <w:sz w:val="24"/>
                <w:szCs w:val="24"/>
              </w:rPr>
              <w:t>ę</w:t>
            </w:r>
            <w:r w:rsidRPr="00FA4CAF">
              <w:rPr>
                <w:rFonts w:ascii="Cambria" w:hAnsi="Cambria" w:cs="Cambria"/>
                <w:sz w:val="24"/>
                <w:szCs w:val="24"/>
              </w:rPr>
              <w:t>cznik, S</w:t>
            </w:r>
            <w:r>
              <w:rPr>
                <w:rFonts w:ascii="Cambria" w:hAnsi="Cambria" w:cs="Cambria"/>
                <w:sz w:val="24"/>
                <w:szCs w:val="24"/>
              </w:rPr>
              <w:t>.</w:t>
            </w:r>
            <w:r w:rsidRPr="00FA4CAF">
              <w:rPr>
                <w:rFonts w:ascii="Cambria" w:hAnsi="Cambria" w:cs="Cambria"/>
                <w:sz w:val="24"/>
                <w:szCs w:val="24"/>
              </w:rPr>
              <w:t xml:space="preserve">Bain, </w:t>
            </w:r>
            <w:r>
              <w:rPr>
                <w:rFonts w:ascii="Cambria" w:hAnsi="Cambria" w:cs="Cambria"/>
                <w:sz w:val="24"/>
                <w:szCs w:val="24"/>
              </w:rPr>
              <w:t>N.</w:t>
            </w:r>
            <w:r w:rsidRPr="00FA4CAF">
              <w:rPr>
                <w:rFonts w:ascii="Cambria" w:hAnsi="Cambria" w:cs="Cambria"/>
                <w:sz w:val="24"/>
                <w:szCs w:val="24"/>
              </w:rPr>
              <w:t>Wilkinson</w:t>
            </w:r>
            <w:r>
              <w:rPr>
                <w:rFonts w:ascii="Cambria" w:hAnsi="Cambria" w:cs="Cambria"/>
                <w:sz w:val="24"/>
                <w:szCs w:val="24"/>
              </w:rPr>
              <w:t>,</w:t>
            </w:r>
            <w:r w:rsidRPr="00FA4CAF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t>Helion,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br/>
              <w:t xml:space="preserve">  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 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t>Gliwice 2004</w:t>
            </w:r>
          </w:p>
          <w:p w:rsidR="00D226E4" w:rsidRPr="006A0F80" w:rsidRDefault="00D226E4" w:rsidP="00432F57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2</w:t>
            </w:r>
            <w:r w:rsidRPr="006A0F80">
              <w:rPr>
                <w:rFonts w:ascii="Cambria" w:hAnsi="Cambria" w:cs="Cambria"/>
                <w:sz w:val="24"/>
                <w:szCs w:val="24"/>
              </w:rPr>
              <w:t xml:space="preserve">. CorelPHOTOPAINT 12. </w:t>
            </w:r>
            <w:r w:rsidRPr="00FA4CAF">
              <w:rPr>
                <w:rFonts w:ascii="Cambria" w:hAnsi="Cambria" w:cs="Cambria"/>
                <w:sz w:val="24"/>
                <w:szCs w:val="24"/>
              </w:rPr>
              <w:t xml:space="preserve">Ćwiczenia, B. Maćkuś, 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t>PWN</w:t>
            </w:r>
            <w:r w:rsidRPr="00FA4CAF">
              <w:rPr>
                <w:rFonts w:ascii="Cambria" w:hAnsi="Cambria" w:cs="Cambria"/>
                <w:sz w:val="24"/>
                <w:szCs w:val="24"/>
              </w:rPr>
              <w:t xml:space="preserve">,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Warszawa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t>,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br/>
              <w:t xml:space="preserve">    200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7</w:t>
            </w:r>
          </w:p>
        </w:tc>
      </w:tr>
    </w:tbl>
    <w:p w:rsidR="00D226E4" w:rsidRPr="006A0F80" w:rsidRDefault="00D226E4" w:rsidP="004726C2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D226E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226E4" w:rsidRPr="006A0F80" w:rsidRDefault="00D226E4" w:rsidP="004726C2">
            <w:pPr>
              <w:rPr>
                <w:sz w:val="22"/>
                <w:szCs w:val="22"/>
              </w:rPr>
            </w:pPr>
          </w:p>
          <w:p w:rsidR="00D226E4" w:rsidRDefault="00D226E4" w:rsidP="00472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D226E4" w:rsidRDefault="00D226E4" w:rsidP="004726C2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D226E4" w:rsidRDefault="00D226E4" w:rsidP="003B0F2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Ćwiczenia graficzne powtórzeniowe i odtworzeniowe na podstawie przedstawionego na ekranie przykładu graficznego z użyciem odpowiednich narzędzi </w:t>
            </w:r>
          </w:p>
          <w:p w:rsidR="00D226E4" w:rsidRDefault="00D226E4" w:rsidP="000161BB">
            <w:pPr>
              <w:rPr>
                <w:sz w:val="18"/>
                <w:szCs w:val="18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</w:t>
            </w:r>
            <w:r w:rsidRPr="00422087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  <w:r w:rsidRPr="00422087">
              <w:rPr>
                <w:rFonts w:ascii="Cambria" w:hAnsi="Cambria" w:cs="Cambria"/>
                <w:sz w:val="24"/>
                <w:szCs w:val="24"/>
              </w:rPr>
              <w:t xml:space="preserve"> w 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wektorowym </w:t>
            </w:r>
            <w:r w:rsidRPr="00422087">
              <w:rPr>
                <w:rFonts w:ascii="Cambria" w:hAnsi="Cambria" w:cs="Cambria"/>
                <w:sz w:val="24"/>
                <w:szCs w:val="24"/>
              </w:rPr>
              <w:t>programie graficznym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typu CorelDRAW</w:t>
            </w:r>
          </w:p>
        </w:tc>
      </w:tr>
      <w:tr w:rsidR="00D226E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226E4" w:rsidRDefault="00D226E4" w:rsidP="00472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226E4" w:rsidRDefault="00D226E4" w:rsidP="004726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 przedmiotu</w:t>
            </w:r>
            <w:r>
              <w:rPr>
                <w:sz w:val="18"/>
                <w:szCs w:val="18"/>
              </w:rPr>
              <w:br/>
            </w:r>
          </w:p>
        </w:tc>
      </w:tr>
      <w:tr w:rsidR="00D226E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D226E4" w:rsidRDefault="00D226E4" w:rsidP="004726C2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Ocena cząstkowa: indywidualne zadania graficzne w ramach ćwiczeń</w:t>
            </w:r>
          </w:p>
        </w:tc>
        <w:tc>
          <w:tcPr>
            <w:tcW w:w="1800" w:type="dxa"/>
            <w:vMerge w:val="restart"/>
          </w:tcPr>
          <w:p w:rsidR="00D226E4" w:rsidRDefault="00D226E4" w:rsidP="000E45C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01 </w:t>
            </w:r>
          </w:p>
          <w:p w:rsidR="00D226E4" w:rsidRDefault="00D226E4" w:rsidP="000E45C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02</w:t>
            </w:r>
          </w:p>
          <w:p w:rsidR="00D226E4" w:rsidRDefault="00D226E4" w:rsidP="000E45C1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</w:tr>
      <w:tr w:rsidR="00D226E4">
        <w:tc>
          <w:tcPr>
            <w:tcW w:w="8208" w:type="dxa"/>
            <w:gridSpan w:val="3"/>
          </w:tcPr>
          <w:p w:rsidR="00D226E4" w:rsidRDefault="00D226E4" w:rsidP="004726C2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Ocena cząstkowa: aktywność i kreatywność podczas ćwiczeń</w:t>
            </w:r>
          </w:p>
        </w:tc>
        <w:tc>
          <w:tcPr>
            <w:tcW w:w="1800" w:type="dxa"/>
            <w:vMerge/>
          </w:tcPr>
          <w:p w:rsidR="00D226E4" w:rsidRDefault="00D226E4" w:rsidP="004726C2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D226E4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D226E4" w:rsidRDefault="00D226E4" w:rsidP="007751C4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Ocena podsumowująca: samodzielny,  graficzny projekt na zaliczenie</w:t>
            </w:r>
          </w:p>
        </w:tc>
        <w:tc>
          <w:tcPr>
            <w:tcW w:w="1800" w:type="dxa"/>
            <w:vMerge/>
            <w:tcBorders>
              <w:bottom w:val="single" w:sz="12" w:space="0" w:color="auto"/>
            </w:tcBorders>
          </w:tcPr>
          <w:p w:rsidR="00D226E4" w:rsidRDefault="00D226E4" w:rsidP="004726C2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D226E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D226E4" w:rsidRDefault="00D226E4" w:rsidP="00472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D226E4" w:rsidRDefault="00D226E4" w:rsidP="000E45C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- sprawdzenie znajomości narzędzi i obsługi programu  40%</w:t>
            </w:r>
          </w:p>
          <w:p w:rsidR="00D226E4" w:rsidRDefault="00D226E4" w:rsidP="000E45C1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- samodzielne i kreatywne opracowanie zadania graficznego 60%</w:t>
            </w:r>
          </w:p>
        </w:tc>
      </w:tr>
    </w:tbl>
    <w:p w:rsidR="00D226E4" w:rsidRDefault="00D226E4" w:rsidP="004726C2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5285"/>
      </w:tblGrid>
      <w:tr w:rsidR="00D226E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D226E4" w:rsidRDefault="00D226E4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D226E4" w:rsidRDefault="00D226E4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D226E4" w:rsidRDefault="00D226E4" w:rsidP="004726C2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D226E4">
        <w:trPr>
          <w:trHeight w:val="263"/>
        </w:trPr>
        <w:tc>
          <w:tcPr>
            <w:tcW w:w="4723" w:type="dxa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</w:tcPr>
          <w:p w:rsidR="00D226E4" w:rsidRDefault="00D226E4" w:rsidP="004726C2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D226E4">
        <w:trPr>
          <w:trHeight w:val="262"/>
        </w:trPr>
        <w:tc>
          <w:tcPr>
            <w:tcW w:w="4723" w:type="dxa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</w:tcPr>
          <w:p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D226E4">
        <w:trPr>
          <w:trHeight w:val="262"/>
        </w:trPr>
        <w:tc>
          <w:tcPr>
            <w:tcW w:w="4723" w:type="dxa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</w:tcPr>
          <w:p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D226E4">
        <w:trPr>
          <w:trHeight w:val="262"/>
        </w:trPr>
        <w:tc>
          <w:tcPr>
            <w:tcW w:w="4723" w:type="dxa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</w:tr>
      <w:tr w:rsidR="00D226E4">
        <w:trPr>
          <w:trHeight w:val="262"/>
        </w:trPr>
        <w:tc>
          <w:tcPr>
            <w:tcW w:w="4723" w:type="dxa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D226E4">
        <w:trPr>
          <w:trHeight w:val="262"/>
        </w:trPr>
        <w:tc>
          <w:tcPr>
            <w:tcW w:w="4723" w:type="dxa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</w:tcPr>
          <w:p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D226E4">
        <w:trPr>
          <w:trHeight w:val="262"/>
        </w:trPr>
        <w:tc>
          <w:tcPr>
            <w:tcW w:w="4723" w:type="dxa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</w:tcPr>
          <w:p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D226E4">
        <w:trPr>
          <w:trHeight w:val="262"/>
        </w:trPr>
        <w:tc>
          <w:tcPr>
            <w:tcW w:w="4723" w:type="dxa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</w:tcPr>
          <w:p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</w:tr>
      <w:tr w:rsidR="00D226E4">
        <w:trPr>
          <w:trHeight w:val="262"/>
        </w:trPr>
        <w:tc>
          <w:tcPr>
            <w:tcW w:w="4723" w:type="dxa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</w:tcPr>
          <w:p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</w:tr>
      <w:tr w:rsidR="00D226E4">
        <w:trPr>
          <w:trHeight w:val="262"/>
        </w:trPr>
        <w:tc>
          <w:tcPr>
            <w:tcW w:w="4723" w:type="dxa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</w:tcPr>
          <w:p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50</w:t>
            </w:r>
          </w:p>
        </w:tc>
      </w:tr>
      <w:tr w:rsidR="00D226E4">
        <w:trPr>
          <w:trHeight w:val="417"/>
        </w:trPr>
        <w:tc>
          <w:tcPr>
            <w:tcW w:w="4723" w:type="dxa"/>
            <w:shd w:val="clear" w:color="auto" w:fill="C0C0C0"/>
          </w:tcPr>
          <w:p w:rsidR="00D226E4" w:rsidRDefault="00D226E4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shd w:val="clear" w:color="auto" w:fill="C0C0C0"/>
          </w:tcPr>
          <w:p w:rsidR="00D226E4" w:rsidRDefault="00D226E4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2</w:t>
            </w:r>
          </w:p>
        </w:tc>
      </w:tr>
      <w:tr w:rsidR="00D226E4">
        <w:trPr>
          <w:trHeight w:val="262"/>
        </w:trPr>
        <w:tc>
          <w:tcPr>
            <w:tcW w:w="4723" w:type="dxa"/>
            <w:shd w:val="clear" w:color="auto" w:fill="C0C0C0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shd w:val="clear" w:color="auto" w:fill="C0C0C0"/>
          </w:tcPr>
          <w:p w:rsidR="00D226E4" w:rsidRDefault="00D226E4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(30+5+5=40)</w:t>
            </w:r>
          </w:p>
          <w:p w:rsidR="00D226E4" w:rsidRDefault="00D226E4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1,6 ECTS</w:t>
            </w:r>
          </w:p>
        </w:tc>
      </w:tr>
      <w:tr w:rsidR="00D226E4">
        <w:trPr>
          <w:trHeight w:val="262"/>
        </w:trPr>
        <w:tc>
          <w:tcPr>
            <w:tcW w:w="4723" w:type="dxa"/>
            <w:tcBorders>
              <w:bottom w:val="single" w:sz="12" w:space="0" w:color="auto"/>
            </w:tcBorders>
            <w:shd w:val="clear" w:color="auto" w:fill="C0C0C0"/>
          </w:tcPr>
          <w:p w:rsidR="00D226E4" w:rsidRDefault="00D226E4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tcBorders>
              <w:bottom w:val="single" w:sz="12" w:space="0" w:color="auto"/>
            </w:tcBorders>
            <w:shd w:val="clear" w:color="auto" w:fill="C0C0C0"/>
          </w:tcPr>
          <w:p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(30+4=34)</w:t>
            </w:r>
          </w:p>
          <w:p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1,4 ECTS</w:t>
            </w:r>
          </w:p>
        </w:tc>
      </w:tr>
    </w:tbl>
    <w:p w:rsidR="00D226E4" w:rsidRDefault="00D226E4" w:rsidP="004726C2">
      <w:pPr>
        <w:rPr>
          <w:rFonts w:ascii="Cambria" w:hAnsi="Cambria" w:cs="Cambria"/>
          <w:sz w:val="24"/>
          <w:szCs w:val="24"/>
        </w:rPr>
      </w:pPr>
    </w:p>
    <w:p w:rsidR="00D226E4" w:rsidRDefault="00D226E4" w:rsidP="004726C2">
      <w:pPr>
        <w:rPr>
          <w:rFonts w:ascii="Cambria" w:hAnsi="Cambria" w:cs="Cambria"/>
          <w:sz w:val="24"/>
          <w:szCs w:val="24"/>
        </w:rPr>
      </w:pPr>
    </w:p>
    <w:p w:rsidR="00D226E4" w:rsidRDefault="00D226E4" w:rsidP="004726C2">
      <w:pPr>
        <w:rPr>
          <w:rFonts w:ascii="Cambria" w:hAnsi="Cambria" w:cs="Cambria"/>
          <w:sz w:val="24"/>
          <w:szCs w:val="24"/>
        </w:rPr>
      </w:pPr>
    </w:p>
    <w:p w:rsidR="00D226E4" w:rsidRDefault="00D226E4" w:rsidP="004726C2">
      <w:pPr>
        <w:pStyle w:val="Default"/>
        <w:rPr>
          <w:rFonts w:ascii="Cambria" w:hAnsi="Cambria" w:cs="Cambria"/>
        </w:rPr>
      </w:pPr>
    </w:p>
    <w:p w:rsidR="00D226E4" w:rsidRDefault="00D226E4" w:rsidP="004726C2">
      <w:pPr>
        <w:pStyle w:val="Default"/>
        <w:rPr>
          <w:rFonts w:ascii="Cambria" w:hAnsi="Cambria" w:cs="Cambria"/>
        </w:rPr>
      </w:pPr>
    </w:p>
    <w:p w:rsidR="00D226E4" w:rsidRDefault="00D226E4" w:rsidP="004726C2">
      <w:pPr>
        <w:pStyle w:val="Default"/>
        <w:rPr>
          <w:rFonts w:ascii="Cambria" w:hAnsi="Cambria" w:cs="Cambria"/>
        </w:rPr>
      </w:pPr>
    </w:p>
    <w:p w:rsidR="00D226E4" w:rsidRDefault="00D226E4" w:rsidP="004726C2">
      <w:pPr>
        <w:pStyle w:val="Default"/>
        <w:rPr>
          <w:rFonts w:ascii="Cambria" w:hAnsi="Cambria" w:cs="Cambria"/>
        </w:rPr>
      </w:pPr>
    </w:p>
    <w:p w:rsidR="00D226E4" w:rsidRDefault="00D226E4" w:rsidP="004726C2">
      <w:pPr>
        <w:pStyle w:val="Default"/>
        <w:rPr>
          <w:rFonts w:ascii="Cambria" w:hAnsi="Cambria" w:cs="Cambria"/>
        </w:rPr>
      </w:pPr>
    </w:p>
    <w:p w:rsidR="00D226E4" w:rsidRDefault="00D226E4" w:rsidP="004726C2">
      <w:pPr>
        <w:pStyle w:val="Default"/>
        <w:rPr>
          <w:rFonts w:ascii="Cambria" w:hAnsi="Cambria" w:cs="Cambria"/>
        </w:rPr>
      </w:pPr>
    </w:p>
    <w:p w:rsidR="00D226E4" w:rsidRDefault="00D226E4" w:rsidP="004726C2">
      <w:pPr>
        <w:pStyle w:val="Default"/>
        <w:rPr>
          <w:rFonts w:ascii="Cambria" w:hAnsi="Cambria" w:cs="Cambria"/>
        </w:rPr>
      </w:pPr>
    </w:p>
    <w:p w:rsidR="00D226E4" w:rsidRDefault="00D226E4" w:rsidP="004726C2">
      <w:pPr>
        <w:pStyle w:val="Default"/>
        <w:rPr>
          <w:rFonts w:ascii="Cambria" w:hAnsi="Cambria" w:cs="Cambria"/>
        </w:rPr>
      </w:pPr>
    </w:p>
    <w:p w:rsidR="00D226E4" w:rsidRDefault="00D226E4" w:rsidP="004726C2">
      <w:pPr>
        <w:pStyle w:val="Default"/>
        <w:rPr>
          <w:rFonts w:ascii="Cambria" w:hAnsi="Cambria" w:cs="Cambria"/>
        </w:rPr>
      </w:pPr>
    </w:p>
    <w:p w:rsidR="00D226E4" w:rsidRDefault="00D226E4" w:rsidP="004726C2">
      <w:pPr>
        <w:pStyle w:val="Default"/>
        <w:rPr>
          <w:rFonts w:ascii="Cambria" w:hAnsi="Cambria" w:cs="Cambria"/>
        </w:rPr>
      </w:pPr>
    </w:p>
    <w:p w:rsidR="00D226E4" w:rsidRDefault="00D226E4" w:rsidP="004726C2">
      <w:pPr>
        <w:pStyle w:val="Default"/>
        <w:rPr>
          <w:rFonts w:ascii="Cambria" w:hAnsi="Cambria" w:cs="Cambria"/>
        </w:rPr>
      </w:pPr>
    </w:p>
    <w:p w:rsidR="00D226E4" w:rsidRDefault="00D226E4"/>
    <w:sectPr w:rsidR="00D226E4" w:rsidSect="004726C2">
      <w:footerReference w:type="even" r:id="rId6"/>
      <w:footerReference w:type="default" r:id="rId7"/>
      <w:pgSz w:w="11906" w:h="16838"/>
      <w:pgMar w:top="992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6E4" w:rsidRDefault="00D226E4">
      <w:r>
        <w:separator/>
      </w:r>
    </w:p>
  </w:endnote>
  <w:endnote w:type="continuationSeparator" w:id="0">
    <w:p w:rsidR="00D226E4" w:rsidRDefault="00D226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50602020203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6E4" w:rsidRDefault="00D226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226E4" w:rsidRDefault="00D226E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6E4" w:rsidRDefault="00D226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D226E4" w:rsidRDefault="00D226E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6E4" w:rsidRDefault="00D226E4">
      <w:r>
        <w:separator/>
      </w:r>
    </w:p>
  </w:footnote>
  <w:footnote w:type="continuationSeparator" w:id="0">
    <w:p w:rsidR="00D226E4" w:rsidRDefault="00D226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embedSystemFonts/>
  <w:stylePaneFormatFilter w:val="3F01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26C2"/>
    <w:rsid w:val="000161BB"/>
    <w:rsid w:val="00041811"/>
    <w:rsid w:val="000D369A"/>
    <w:rsid w:val="000E45C1"/>
    <w:rsid w:val="00146614"/>
    <w:rsid w:val="00161053"/>
    <w:rsid w:val="00184AED"/>
    <w:rsid w:val="0019086C"/>
    <w:rsid w:val="001D5146"/>
    <w:rsid w:val="001E2BF2"/>
    <w:rsid w:val="002028B1"/>
    <w:rsid w:val="002332B3"/>
    <w:rsid w:val="00234FAF"/>
    <w:rsid w:val="002460D8"/>
    <w:rsid w:val="002558C6"/>
    <w:rsid w:val="00287D5B"/>
    <w:rsid w:val="002B1D2A"/>
    <w:rsid w:val="00355A84"/>
    <w:rsid w:val="003A4754"/>
    <w:rsid w:val="003B0F2B"/>
    <w:rsid w:val="003B16D3"/>
    <w:rsid w:val="003F5EF4"/>
    <w:rsid w:val="00422087"/>
    <w:rsid w:val="00432F57"/>
    <w:rsid w:val="0047262E"/>
    <w:rsid w:val="004726C2"/>
    <w:rsid w:val="00505866"/>
    <w:rsid w:val="00511B60"/>
    <w:rsid w:val="00512A0F"/>
    <w:rsid w:val="0051445C"/>
    <w:rsid w:val="00515A9E"/>
    <w:rsid w:val="00533292"/>
    <w:rsid w:val="005A0F8E"/>
    <w:rsid w:val="005B10EF"/>
    <w:rsid w:val="005C6690"/>
    <w:rsid w:val="006131AA"/>
    <w:rsid w:val="00625762"/>
    <w:rsid w:val="00640889"/>
    <w:rsid w:val="006A0F80"/>
    <w:rsid w:val="007751C4"/>
    <w:rsid w:val="00855076"/>
    <w:rsid w:val="00885E38"/>
    <w:rsid w:val="00953700"/>
    <w:rsid w:val="00AE1E5B"/>
    <w:rsid w:val="00B0108E"/>
    <w:rsid w:val="00C16792"/>
    <w:rsid w:val="00C233C4"/>
    <w:rsid w:val="00C522AF"/>
    <w:rsid w:val="00C73841"/>
    <w:rsid w:val="00C87FAC"/>
    <w:rsid w:val="00C90857"/>
    <w:rsid w:val="00CF230F"/>
    <w:rsid w:val="00D0385E"/>
    <w:rsid w:val="00D134EF"/>
    <w:rsid w:val="00D20C74"/>
    <w:rsid w:val="00D226E4"/>
    <w:rsid w:val="00D47AA2"/>
    <w:rsid w:val="00D92C2F"/>
    <w:rsid w:val="00EF0D7D"/>
    <w:rsid w:val="00F235A0"/>
    <w:rsid w:val="00F46A5F"/>
    <w:rsid w:val="00F7640F"/>
    <w:rsid w:val="00FA4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envelope return" w:unhideWhenUsed="0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6C2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726C2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726C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18D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18D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Styl2">
    <w:name w:val="Styl2"/>
    <w:basedOn w:val="EnvelopeReturn"/>
    <w:uiPriority w:val="99"/>
    <w:rsid w:val="00287D5B"/>
    <w:rPr>
      <w:sz w:val="32"/>
      <w:szCs w:val="32"/>
    </w:rPr>
  </w:style>
  <w:style w:type="paragraph" w:styleId="EnvelopeReturn">
    <w:name w:val="envelope return"/>
    <w:basedOn w:val="Normal"/>
    <w:uiPriority w:val="99"/>
    <w:rsid w:val="00287D5B"/>
    <w:rPr>
      <w:rFonts w:ascii="Arial" w:hAnsi="Arial" w:cs="Arial"/>
    </w:rPr>
  </w:style>
  <w:style w:type="paragraph" w:customStyle="1" w:styleId="Default">
    <w:name w:val="Default"/>
    <w:uiPriority w:val="99"/>
    <w:rsid w:val="004726C2"/>
    <w:rPr>
      <w:rFonts w:ascii="Calibri" w:hAnsi="Calibri" w:cs="Calibri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4726C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818DF"/>
    <w:rPr>
      <w:sz w:val="20"/>
      <w:szCs w:val="20"/>
    </w:rPr>
  </w:style>
  <w:style w:type="character" w:styleId="PageNumber">
    <w:name w:val="page number"/>
    <w:basedOn w:val="DefaultParagraphFont"/>
    <w:uiPriority w:val="99"/>
    <w:rsid w:val="004726C2"/>
  </w:style>
  <w:style w:type="character" w:customStyle="1" w:styleId="fn">
    <w:name w:val="fn"/>
    <w:basedOn w:val="DefaultParagraphFont"/>
    <w:uiPriority w:val="99"/>
    <w:rsid w:val="00855076"/>
  </w:style>
  <w:style w:type="character" w:styleId="Hyperlink">
    <w:name w:val="Hyperlink"/>
    <w:basedOn w:val="DefaultParagraphFont"/>
    <w:uiPriority w:val="99"/>
    <w:rsid w:val="0085507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F23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8DF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956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544</Words>
  <Characters>3264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Zenon Lica</dc:creator>
  <cp:keywords/>
  <dc:description/>
  <cp:lastModifiedBy>leszczynska </cp:lastModifiedBy>
  <cp:revision>2</cp:revision>
  <cp:lastPrinted>2012-09-19T16:56:00Z</cp:lastPrinted>
  <dcterms:created xsi:type="dcterms:W3CDTF">2012-09-19T16:56:00Z</dcterms:created>
  <dcterms:modified xsi:type="dcterms:W3CDTF">2012-09-19T16:56:00Z</dcterms:modified>
</cp:coreProperties>
</file>